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B464D1" w:rsidRDefault="005B29B3" w:rsidP="00045D2A">
      <w:pPr>
        <w:ind w:firstLine="709"/>
        <w:jc w:val="center"/>
        <w:rPr>
          <w:b/>
          <w:color w:val="000000"/>
        </w:rPr>
      </w:pPr>
      <w:r w:rsidRPr="00B464D1">
        <w:rPr>
          <w:b/>
          <w:color w:val="000000"/>
        </w:rPr>
        <w:t xml:space="preserve">Информация о проверках </w:t>
      </w:r>
    </w:p>
    <w:p w:rsidR="005B29B3" w:rsidRPr="00B464D1" w:rsidRDefault="00844049" w:rsidP="00045D2A">
      <w:pPr>
        <w:ind w:firstLine="709"/>
        <w:jc w:val="center"/>
        <w:rPr>
          <w:b/>
          <w:color w:val="000000"/>
        </w:rPr>
      </w:pPr>
      <w:r w:rsidRPr="00B464D1">
        <w:rPr>
          <w:b/>
          <w:color w:val="000000"/>
        </w:rPr>
        <w:t>Северного межрегионального управления Росприроднадзора</w:t>
      </w:r>
    </w:p>
    <w:p w:rsidR="005B29B3" w:rsidRPr="00B464D1" w:rsidRDefault="005B29B3" w:rsidP="00045D2A">
      <w:pPr>
        <w:ind w:firstLine="709"/>
        <w:jc w:val="center"/>
        <w:rPr>
          <w:b/>
          <w:color w:val="000000"/>
        </w:rPr>
      </w:pPr>
      <w:r w:rsidRPr="00B464D1">
        <w:rPr>
          <w:b/>
          <w:color w:val="000000"/>
        </w:rPr>
        <w:t xml:space="preserve"> </w:t>
      </w:r>
      <w:r w:rsidR="00844D7E" w:rsidRPr="00B464D1">
        <w:rPr>
          <w:b/>
          <w:color w:val="000000"/>
        </w:rPr>
        <w:t>с 25</w:t>
      </w:r>
      <w:r w:rsidR="00EB715C" w:rsidRPr="00B464D1">
        <w:rPr>
          <w:b/>
          <w:color w:val="000000"/>
        </w:rPr>
        <w:t xml:space="preserve"> февраля</w:t>
      </w:r>
      <w:r w:rsidR="00A2085C" w:rsidRPr="00B464D1">
        <w:rPr>
          <w:b/>
          <w:color w:val="000000"/>
        </w:rPr>
        <w:t xml:space="preserve"> 20</w:t>
      </w:r>
      <w:r w:rsidR="00CE4052" w:rsidRPr="00B464D1">
        <w:rPr>
          <w:b/>
          <w:color w:val="000000"/>
        </w:rPr>
        <w:t>21</w:t>
      </w:r>
      <w:r w:rsidR="00A2085C" w:rsidRPr="00B464D1">
        <w:rPr>
          <w:b/>
          <w:color w:val="000000"/>
        </w:rPr>
        <w:t xml:space="preserve"> года</w:t>
      </w:r>
      <w:r w:rsidR="009C4D2B" w:rsidRPr="00B464D1">
        <w:rPr>
          <w:b/>
          <w:color w:val="000000"/>
        </w:rPr>
        <w:t xml:space="preserve"> по </w:t>
      </w:r>
      <w:bookmarkStart w:id="0" w:name="_GoBack"/>
      <w:bookmarkEnd w:id="0"/>
      <w:r w:rsidR="00844D7E" w:rsidRPr="00B464D1">
        <w:rPr>
          <w:b/>
          <w:color w:val="000000"/>
        </w:rPr>
        <w:t>03 марта</w:t>
      </w:r>
      <w:r w:rsidR="005462A4" w:rsidRPr="00B464D1">
        <w:rPr>
          <w:b/>
          <w:color w:val="000000"/>
        </w:rPr>
        <w:t xml:space="preserve"> 2021</w:t>
      </w:r>
      <w:r w:rsidRPr="00B464D1">
        <w:rPr>
          <w:b/>
          <w:color w:val="000000"/>
        </w:rPr>
        <w:t xml:space="preserve"> года</w:t>
      </w:r>
    </w:p>
    <w:p w:rsidR="00FB45AB" w:rsidRPr="00B464D1" w:rsidRDefault="00FB45AB" w:rsidP="00045D2A">
      <w:pPr>
        <w:ind w:firstLine="709"/>
        <w:jc w:val="both"/>
      </w:pPr>
    </w:p>
    <w:p w:rsidR="00B86015" w:rsidRPr="00B464D1" w:rsidRDefault="00B86015" w:rsidP="00045D2A">
      <w:pPr>
        <w:ind w:firstLine="709"/>
        <w:jc w:val="both"/>
      </w:pPr>
      <w:r w:rsidRPr="00B464D1">
        <w:t>Плановая выездная проверка соблюдени</w:t>
      </w:r>
      <w:r w:rsidR="00D07456" w:rsidRPr="00B464D1">
        <w:t>я</w:t>
      </w:r>
      <w:r w:rsidRPr="00B464D1">
        <w:t xml:space="preserve"> обязательных требований ООО</w:t>
      </w:r>
      <w:r w:rsidR="00D07456" w:rsidRPr="00B464D1">
        <w:t> </w:t>
      </w:r>
      <w:r w:rsidRPr="00B464D1">
        <w:t>«Янтарный поток». В настоящее время составляется акт проверки.</w:t>
      </w:r>
      <w:r w:rsidR="00D07456" w:rsidRPr="00B464D1">
        <w:t> </w:t>
      </w:r>
    </w:p>
    <w:p w:rsidR="00D07456" w:rsidRPr="00B464D1" w:rsidRDefault="00D07456" w:rsidP="00D07456">
      <w:pPr>
        <w:ind w:firstLine="709"/>
        <w:jc w:val="both"/>
      </w:pPr>
      <w:r w:rsidRPr="00B464D1">
        <w:t>Плановая выездная проверка соблюдения лицензионных требований ООО «</w:t>
      </w:r>
      <w:proofErr w:type="spellStart"/>
      <w:r w:rsidRPr="00B464D1">
        <w:t>Морнефтесервис</w:t>
      </w:r>
      <w:proofErr w:type="spellEnd"/>
      <w:r w:rsidRPr="00B464D1">
        <w:t>».</w:t>
      </w:r>
      <w:r w:rsidR="002B5808" w:rsidRPr="00B464D1">
        <w:t xml:space="preserve"> В настоящее время составляется акт проверки. </w:t>
      </w:r>
    </w:p>
    <w:p w:rsidR="00D07456" w:rsidRPr="00B464D1" w:rsidRDefault="00D07456" w:rsidP="00D07456">
      <w:pPr>
        <w:ind w:firstLine="709"/>
        <w:jc w:val="both"/>
      </w:pPr>
      <w:r w:rsidRPr="00B464D1">
        <w:t>Плановая выездная проверка соблюдения требований в области обращения с дикими животными АНО «Мата-Мата». Выявлены нарушения в области обращения с животными в части соблюдения требований к содержанию и использованию диких животных, содержащихся или используемых в условиях неволи. Выдано предписание об устранении нарушения.</w:t>
      </w:r>
    </w:p>
    <w:p w:rsidR="00E3474E" w:rsidRPr="00B464D1" w:rsidRDefault="00E3474E" w:rsidP="00E3474E">
      <w:pPr>
        <w:ind w:firstLine="709"/>
        <w:jc w:val="both"/>
        <w:rPr>
          <w:bCs/>
        </w:rPr>
      </w:pPr>
      <w:r w:rsidRPr="00B464D1">
        <w:rPr>
          <w:bCs/>
        </w:rPr>
        <w:t xml:space="preserve">Плановая выездная проверка соблюдения требований лицензионного контроля при лицензировании деятельности по сбору, транспортированию, обработке, утилизации, обезвреживанию, размещению отходов I - IV классов опасности ООО «Центр по выполнению работ и оказанию услуг природоохранного назначения». </w:t>
      </w:r>
      <w:proofErr w:type="gramStart"/>
      <w:r w:rsidRPr="00B464D1">
        <w:rPr>
          <w:bCs/>
        </w:rPr>
        <w:t>Выявлены нарушения: не представлен план мероприятий по предупреждению и ликвидации чрезвычайных ситуаций техногенного характера, связанных с обращением с отходами; при сборе отходов с I-IV классов опасности не оборудованы места для временного их накопления,  раздельного складирования по видам отходов, группам отходов; на транспортном средстве отсутствуют специальные знаки, согласно требованиям действующих нормативных документов при перевозке опасных грузов.</w:t>
      </w:r>
      <w:proofErr w:type="gramEnd"/>
    </w:p>
    <w:p w:rsidR="00E3474E" w:rsidRPr="00B464D1" w:rsidRDefault="00E3474E" w:rsidP="00E3474E">
      <w:pPr>
        <w:ind w:firstLine="709"/>
        <w:jc w:val="both"/>
        <w:rPr>
          <w:bCs/>
          <w:color w:val="000000"/>
        </w:rPr>
      </w:pPr>
      <w:r w:rsidRPr="00B464D1">
        <w:rPr>
          <w:bCs/>
          <w:color w:val="000000"/>
        </w:rPr>
        <w:t>Плановая выездная проверка соблюдения требований лицензионного контроля при лицензировании деятельности по сбору, транспортированию, обработке, утилизации, обезвреживанию, размещению отходов I - IV классов опасности в отношении ОО</w:t>
      </w:r>
      <w:proofErr w:type="gramStart"/>
      <w:r w:rsidRPr="00B464D1">
        <w:rPr>
          <w:bCs/>
          <w:color w:val="000000"/>
        </w:rPr>
        <w:t>О«</w:t>
      </w:r>
      <w:proofErr w:type="spellStart"/>
      <w:proofErr w:type="gramEnd"/>
      <w:r w:rsidRPr="00B464D1">
        <w:rPr>
          <w:bCs/>
          <w:color w:val="000000"/>
        </w:rPr>
        <w:t>Комсервис</w:t>
      </w:r>
      <w:proofErr w:type="spellEnd"/>
      <w:r w:rsidRPr="00B464D1">
        <w:rPr>
          <w:bCs/>
          <w:color w:val="000000"/>
        </w:rPr>
        <w:t>». Выявлены нарушения: осуществляется захоронение отходов, в состав которых входят полезные компоненты; отсутствует свидетельство на право работы с опасными отходами; производственный контроль качества грунтовых вод за 2020 проведен не в полном объеме.</w:t>
      </w:r>
    </w:p>
    <w:p w:rsidR="00B86015" w:rsidRPr="00B464D1" w:rsidRDefault="00B86015" w:rsidP="00045D2A">
      <w:pPr>
        <w:ind w:firstLine="709"/>
        <w:jc w:val="both"/>
      </w:pPr>
      <w:r w:rsidRPr="00B464D1">
        <w:t xml:space="preserve">Внеплановая документарная проверка </w:t>
      </w:r>
      <w:r w:rsidR="00D07456" w:rsidRPr="00B464D1">
        <w:t xml:space="preserve">исполнения предписания </w:t>
      </w:r>
      <w:proofErr w:type="spellStart"/>
      <w:r w:rsidRPr="00B464D1">
        <w:t>Пинежское</w:t>
      </w:r>
      <w:proofErr w:type="spellEnd"/>
      <w:r w:rsidRPr="00B464D1">
        <w:t xml:space="preserve"> МП</w:t>
      </w:r>
      <w:r w:rsidR="00E3474E" w:rsidRPr="00B464D1">
        <w:t> </w:t>
      </w:r>
      <w:r w:rsidRPr="00B464D1">
        <w:t>ЖКХ. Предписание исполнено</w:t>
      </w:r>
      <w:r w:rsidR="00D07456" w:rsidRPr="00B464D1">
        <w:t>.</w:t>
      </w:r>
    </w:p>
    <w:p w:rsidR="00B86015" w:rsidRPr="00B464D1" w:rsidRDefault="00B86015" w:rsidP="00045D2A">
      <w:pPr>
        <w:ind w:firstLine="709"/>
        <w:jc w:val="both"/>
      </w:pPr>
      <w:r w:rsidRPr="00B464D1">
        <w:t xml:space="preserve">Внеплановая документарная проверка </w:t>
      </w:r>
      <w:r w:rsidR="00D07456" w:rsidRPr="00B464D1">
        <w:t xml:space="preserve">исполнения предписания </w:t>
      </w:r>
      <w:r w:rsidRPr="00B464D1">
        <w:t>ФГБУ</w:t>
      </w:r>
      <w:r w:rsidR="00E3474E" w:rsidRPr="00B464D1">
        <w:t> </w:t>
      </w:r>
      <w:r w:rsidRPr="00B464D1">
        <w:t>«Национальный парк «</w:t>
      </w:r>
      <w:proofErr w:type="spellStart"/>
      <w:r w:rsidRPr="00B464D1">
        <w:t>Водлозерский</w:t>
      </w:r>
      <w:proofErr w:type="spellEnd"/>
      <w:r w:rsidRPr="00B464D1">
        <w:t>». Предписание исполнено.</w:t>
      </w:r>
    </w:p>
    <w:p w:rsidR="00B86015" w:rsidRPr="00B464D1" w:rsidRDefault="00B86015" w:rsidP="00045D2A">
      <w:pPr>
        <w:ind w:firstLine="709"/>
        <w:jc w:val="both"/>
        <w:rPr>
          <w:bCs/>
          <w:color w:val="000000"/>
        </w:rPr>
      </w:pPr>
      <w:r w:rsidRPr="00B464D1">
        <w:rPr>
          <w:bCs/>
          <w:color w:val="000000"/>
        </w:rPr>
        <w:t>По результатам проведения внепланов</w:t>
      </w:r>
      <w:r w:rsidR="00D07456" w:rsidRPr="00B464D1">
        <w:rPr>
          <w:bCs/>
          <w:color w:val="000000"/>
        </w:rPr>
        <w:t>ых</w:t>
      </w:r>
      <w:r w:rsidRPr="00B464D1">
        <w:rPr>
          <w:bCs/>
          <w:color w:val="000000"/>
        </w:rPr>
        <w:t xml:space="preserve"> документарн</w:t>
      </w:r>
      <w:r w:rsidR="00D07456" w:rsidRPr="00B464D1">
        <w:rPr>
          <w:bCs/>
          <w:color w:val="000000"/>
        </w:rPr>
        <w:t xml:space="preserve">ых </w:t>
      </w:r>
      <w:r w:rsidRPr="00B464D1">
        <w:rPr>
          <w:bCs/>
          <w:color w:val="000000"/>
        </w:rPr>
        <w:t>провер</w:t>
      </w:r>
      <w:r w:rsidR="00D07456" w:rsidRPr="00B464D1">
        <w:rPr>
          <w:bCs/>
          <w:color w:val="000000"/>
        </w:rPr>
        <w:t>ок</w:t>
      </w:r>
      <w:r w:rsidRPr="00B464D1">
        <w:rPr>
          <w:bCs/>
          <w:color w:val="000000"/>
        </w:rPr>
        <w:t xml:space="preserve"> исполнения предписаний МУП «Водоканал» </w:t>
      </w:r>
      <w:proofErr w:type="gramStart"/>
      <w:r w:rsidRPr="00B464D1">
        <w:rPr>
          <w:bCs/>
          <w:color w:val="000000"/>
        </w:rPr>
        <w:t>г</w:t>
      </w:r>
      <w:proofErr w:type="gramEnd"/>
      <w:r w:rsidRPr="00B464D1">
        <w:rPr>
          <w:bCs/>
          <w:color w:val="000000"/>
        </w:rPr>
        <w:t>. Великий Устюг, ФГБУ «Национальный парк», АО</w:t>
      </w:r>
      <w:r w:rsidR="00D07456" w:rsidRPr="00B464D1">
        <w:rPr>
          <w:bCs/>
          <w:color w:val="000000"/>
        </w:rPr>
        <w:t> </w:t>
      </w:r>
      <w:r w:rsidRPr="00B464D1">
        <w:rPr>
          <w:bCs/>
          <w:color w:val="000000"/>
        </w:rPr>
        <w:t>«</w:t>
      </w:r>
      <w:proofErr w:type="spellStart"/>
      <w:r w:rsidRPr="00B464D1">
        <w:rPr>
          <w:bCs/>
          <w:color w:val="000000"/>
        </w:rPr>
        <w:t>Вторресурсы</w:t>
      </w:r>
      <w:proofErr w:type="spellEnd"/>
      <w:r w:rsidRPr="00B464D1">
        <w:rPr>
          <w:bCs/>
          <w:color w:val="000000"/>
        </w:rPr>
        <w:t>», СПК «Север», колхоз «Колос», МУП ЖКХ «</w:t>
      </w:r>
      <w:proofErr w:type="spellStart"/>
      <w:r w:rsidRPr="00B464D1">
        <w:rPr>
          <w:bCs/>
          <w:color w:val="000000"/>
        </w:rPr>
        <w:t>Федотово</w:t>
      </w:r>
      <w:proofErr w:type="spellEnd"/>
      <w:r w:rsidRPr="00B464D1">
        <w:rPr>
          <w:bCs/>
          <w:color w:val="000000"/>
        </w:rPr>
        <w:t>»  нарушений не выявлено, требования ранее выданн</w:t>
      </w:r>
      <w:r w:rsidR="00D07456" w:rsidRPr="00B464D1">
        <w:rPr>
          <w:bCs/>
          <w:color w:val="000000"/>
        </w:rPr>
        <w:t>ых</w:t>
      </w:r>
      <w:r w:rsidRPr="00B464D1">
        <w:rPr>
          <w:bCs/>
          <w:color w:val="000000"/>
        </w:rPr>
        <w:t xml:space="preserve"> предписани</w:t>
      </w:r>
      <w:r w:rsidR="00D07456" w:rsidRPr="00B464D1">
        <w:rPr>
          <w:bCs/>
          <w:color w:val="000000"/>
        </w:rPr>
        <w:t>й</w:t>
      </w:r>
      <w:r w:rsidRPr="00B464D1">
        <w:rPr>
          <w:bCs/>
          <w:color w:val="000000"/>
        </w:rPr>
        <w:t xml:space="preserve"> выполнены.</w:t>
      </w:r>
    </w:p>
    <w:p w:rsidR="00B86015" w:rsidRPr="00B464D1" w:rsidRDefault="00B86015" w:rsidP="00045D2A">
      <w:pPr>
        <w:ind w:firstLine="709"/>
        <w:jc w:val="both"/>
        <w:rPr>
          <w:bCs/>
          <w:color w:val="000000"/>
        </w:rPr>
      </w:pPr>
      <w:r w:rsidRPr="00B464D1">
        <w:rPr>
          <w:bCs/>
          <w:color w:val="000000"/>
        </w:rPr>
        <w:t xml:space="preserve">По результатам </w:t>
      </w:r>
      <w:r w:rsidR="00720A73" w:rsidRPr="00B464D1">
        <w:rPr>
          <w:bCs/>
          <w:color w:val="000000"/>
        </w:rPr>
        <w:t xml:space="preserve">проведения </w:t>
      </w:r>
      <w:r w:rsidRPr="00B464D1">
        <w:rPr>
          <w:bCs/>
          <w:color w:val="000000"/>
        </w:rPr>
        <w:t>внепланов</w:t>
      </w:r>
      <w:r w:rsidR="00720A73" w:rsidRPr="00B464D1">
        <w:rPr>
          <w:bCs/>
          <w:color w:val="000000"/>
        </w:rPr>
        <w:t>ых</w:t>
      </w:r>
      <w:r w:rsidRPr="00B464D1">
        <w:rPr>
          <w:bCs/>
          <w:color w:val="000000"/>
        </w:rPr>
        <w:t xml:space="preserve"> документарн</w:t>
      </w:r>
      <w:r w:rsidR="00E3474E" w:rsidRPr="00B464D1">
        <w:rPr>
          <w:bCs/>
          <w:color w:val="000000"/>
        </w:rPr>
        <w:t>ых провер</w:t>
      </w:r>
      <w:r w:rsidR="00720A73" w:rsidRPr="00B464D1">
        <w:rPr>
          <w:bCs/>
          <w:color w:val="000000"/>
        </w:rPr>
        <w:t>ок</w:t>
      </w:r>
      <w:r w:rsidRPr="00B464D1">
        <w:rPr>
          <w:bCs/>
          <w:color w:val="000000"/>
        </w:rPr>
        <w:t xml:space="preserve"> исполнения ранее выданн</w:t>
      </w:r>
      <w:r w:rsidR="00720A73" w:rsidRPr="00B464D1">
        <w:rPr>
          <w:bCs/>
          <w:color w:val="000000"/>
        </w:rPr>
        <w:t>ых</w:t>
      </w:r>
      <w:r w:rsidRPr="00B464D1">
        <w:rPr>
          <w:bCs/>
          <w:color w:val="000000"/>
        </w:rPr>
        <w:t xml:space="preserve"> предписани</w:t>
      </w:r>
      <w:r w:rsidR="00720A73" w:rsidRPr="00B464D1">
        <w:rPr>
          <w:bCs/>
          <w:color w:val="000000"/>
        </w:rPr>
        <w:t>й</w:t>
      </w:r>
      <w:r w:rsidRPr="00B464D1">
        <w:rPr>
          <w:bCs/>
          <w:color w:val="000000"/>
        </w:rPr>
        <w:t xml:space="preserve"> по устранению нарушения СПК «Родина-2», СПК «</w:t>
      </w:r>
      <w:proofErr w:type="spellStart"/>
      <w:r w:rsidRPr="00B464D1">
        <w:rPr>
          <w:bCs/>
          <w:color w:val="000000"/>
        </w:rPr>
        <w:t>Ромашевский</w:t>
      </w:r>
      <w:proofErr w:type="spellEnd"/>
      <w:r w:rsidRPr="00B464D1">
        <w:rPr>
          <w:bCs/>
          <w:color w:val="000000"/>
        </w:rPr>
        <w:t>», МУП ЖКХ «</w:t>
      </w:r>
      <w:proofErr w:type="spellStart"/>
      <w:r w:rsidRPr="00B464D1">
        <w:rPr>
          <w:bCs/>
          <w:color w:val="000000"/>
        </w:rPr>
        <w:t>Федотово</w:t>
      </w:r>
      <w:proofErr w:type="spellEnd"/>
      <w:r w:rsidRPr="00B464D1">
        <w:rPr>
          <w:bCs/>
          <w:color w:val="000000"/>
        </w:rPr>
        <w:t xml:space="preserve">» (исполнение требований 2 ранее выданных предписаний), МУП «Тотьма-Водоканал», МУП ЖКХ </w:t>
      </w:r>
      <w:proofErr w:type="spellStart"/>
      <w:r w:rsidRPr="00B464D1">
        <w:rPr>
          <w:bCs/>
          <w:color w:val="000000"/>
        </w:rPr>
        <w:t>смр</w:t>
      </w:r>
      <w:proofErr w:type="spellEnd"/>
      <w:r w:rsidRPr="00B464D1">
        <w:rPr>
          <w:bCs/>
          <w:color w:val="000000"/>
        </w:rPr>
        <w:t xml:space="preserve"> «</w:t>
      </w:r>
      <w:proofErr w:type="spellStart"/>
      <w:r w:rsidRPr="00B464D1">
        <w:rPr>
          <w:bCs/>
          <w:color w:val="000000"/>
        </w:rPr>
        <w:t>Ногинское</w:t>
      </w:r>
      <w:proofErr w:type="spellEnd"/>
      <w:r w:rsidRPr="00B464D1">
        <w:rPr>
          <w:bCs/>
          <w:color w:val="000000"/>
        </w:rPr>
        <w:t>» выявлены нарушения, требования ранее выданных предписаний не исполнены. В отношении СПК «Родина-2», СПК «</w:t>
      </w:r>
      <w:proofErr w:type="spellStart"/>
      <w:r w:rsidRPr="00B464D1">
        <w:rPr>
          <w:bCs/>
          <w:color w:val="000000"/>
        </w:rPr>
        <w:t>Ромашевский</w:t>
      </w:r>
      <w:proofErr w:type="spellEnd"/>
      <w:r w:rsidRPr="00B464D1">
        <w:rPr>
          <w:bCs/>
          <w:color w:val="000000"/>
        </w:rPr>
        <w:t>», МУП ЖКХ «</w:t>
      </w:r>
      <w:proofErr w:type="spellStart"/>
      <w:r w:rsidRPr="00B464D1">
        <w:rPr>
          <w:bCs/>
          <w:color w:val="000000"/>
        </w:rPr>
        <w:t>Федтово</w:t>
      </w:r>
      <w:proofErr w:type="spellEnd"/>
      <w:r w:rsidRPr="00B464D1">
        <w:rPr>
          <w:bCs/>
          <w:color w:val="000000"/>
        </w:rPr>
        <w:t xml:space="preserve">» (исполнение требований 2 ранее выданных предписаний), МУП «Тотьма-Водоканал», МУП ЖКХ </w:t>
      </w:r>
      <w:proofErr w:type="spellStart"/>
      <w:r w:rsidRPr="00B464D1">
        <w:rPr>
          <w:bCs/>
          <w:color w:val="000000"/>
        </w:rPr>
        <w:t>смр</w:t>
      </w:r>
      <w:proofErr w:type="spellEnd"/>
      <w:r w:rsidRPr="00B464D1">
        <w:rPr>
          <w:bCs/>
          <w:color w:val="000000"/>
        </w:rPr>
        <w:t xml:space="preserve"> «</w:t>
      </w:r>
      <w:proofErr w:type="spellStart"/>
      <w:r w:rsidRPr="00B464D1">
        <w:rPr>
          <w:bCs/>
          <w:color w:val="000000"/>
        </w:rPr>
        <w:t>Ногинское</w:t>
      </w:r>
      <w:proofErr w:type="spellEnd"/>
      <w:r w:rsidRPr="00B464D1">
        <w:rPr>
          <w:bCs/>
          <w:color w:val="000000"/>
        </w:rPr>
        <w:t>» повторно выданы предписания.</w:t>
      </w:r>
    </w:p>
    <w:p w:rsidR="00B86015" w:rsidRPr="00B464D1" w:rsidRDefault="00720A73" w:rsidP="00045D2A">
      <w:pPr>
        <w:ind w:firstLine="709"/>
        <w:jc w:val="both"/>
        <w:rPr>
          <w:bCs/>
          <w:color w:val="000000"/>
        </w:rPr>
      </w:pPr>
      <w:r w:rsidRPr="00B464D1">
        <w:rPr>
          <w:bCs/>
          <w:color w:val="000000"/>
        </w:rPr>
        <w:t>В</w:t>
      </w:r>
      <w:r w:rsidR="00B86015" w:rsidRPr="00B464D1">
        <w:rPr>
          <w:bCs/>
          <w:color w:val="000000"/>
        </w:rPr>
        <w:t>непланов</w:t>
      </w:r>
      <w:r w:rsidRPr="00B464D1">
        <w:rPr>
          <w:bCs/>
          <w:color w:val="000000"/>
        </w:rPr>
        <w:t>ая</w:t>
      </w:r>
      <w:r w:rsidR="00B86015" w:rsidRPr="00B464D1">
        <w:rPr>
          <w:bCs/>
          <w:color w:val="000000"/>
        </w:rPr>
        <w:t xml:space="preserve"> документарная проверка исполнения предписания по устранению нарушения МКП «Управление ЖКХ»</w:t>
      </w:r>
      <w:r w:rsidRPr="00B464D1">
        <w:rPr>
          <w:bCs/>
          <w:color w:val="000000"/>
        </w:rPr>
        <w:t>.</w:t>
      </w:r>
      <w:r w:rsidR="00B86015" w:rsidRPr="00B464D1">
        <w:rPr>
          <w:bCs/>
          <w:color w:val="000000"/>
        </w:rPr>
        <w:t xml:space="preserve"> </w:t>
      </w:r>
      <w:r w:rsidRPr="00B464D1">
        <w:rPr>
          <w:bCs/>
          <w:color w:val="000000"/>
        </w:rPr>
        <w:t>В</w:t>
      </w:r>
      <w:r w:rsidR="00B86015" w:rsidRPr="00B464D1">
        <w:rPr>
          <w:bCs/>
          <w:color w:val="000000"/>
        </w:rPr>
        <w:t>ыявлен</w:t>
      </w:r>
      <w:r w:rsidRPr="00B464D1">
        <w:rPr>
          <w:bCs/>
          <w:color w:val="000000"/>
        </w:rPr>
        <w:t>ы</w:t>
      </w:r>
      <w:r w:rsidR="00B86015" w:rsidRPr="00B464D1">
        <w:rPr>
          <w:bCs/>
          <w:color w:val="000000"/>
        </w:rPr>
        <w:t xml:space="preserve"> нарушения, требования ранее выданных предписаний не исполнены. Юридическое лицо вызвано на составление протокола об административном правонарушении по ч.1 ст.19.5 </w:t>
      </w:r>
      <w:proofErr w:type="spellStart"/>
      <w:r w:rsidR="00B86015" w:rsidRPr="00B464D1">
        <w:rPr>
          <w:bCs/>
          <w:color w:val="000000"/>
        </w:rPr>
        <w:t>КоАП</w:t>
      </w:r>
      <w:proofErr w:type="spellEnd"/>
      <w:r w:rsidR="00B86015" w:rsidRPr="00B464D1">
        <w:rPr>
          <w:bCs/>
          <w:color w:val="000000"/>
        </w:rPr>
        <w:t xml:space="preserve"> РФ.</w:t>
      </w:r>
    </w:p>
    <w:p w:rsidR="00273FAA" w:rsidRPr="00B464D1" w:rsidRDefault="00273FAA" w:rsidP="00273FAA">
      <w:pPr>
        <w:ind w:firstLine="709"/>
        <w:jc w:val="both"/>
        <w:rPr>
          <w:bCs/>
          <w:color w:val="000000"/>
          <w:shd w:val="clear" w:color="auto" w:fill="FFFFFF"/>
        </w:rPr>
      </w:pPr>
      <w:r w:rsidRPr="00B464D1">
        <w:rPr>
          <w:bCs/>
        </w:rPr>
        <w:t xml:space="preserve">По результатам проведения внеплановой документарной проверки исполнения предписаний ПАО «Северсталь» установлено, что требования </w:t>
      </w:r>
      <w:proofErr w:type="spellStart"/>
      <w:r w:rsidRPr="00B464D1">
        <w:rPr>
          <w:bCs/>
          <w:color w:val="000000"/>
        </w:rPr>
        <w:t>пп</w:t>
      </w:r>
      <w:proofErr w:type="spellEnd"/>
      <w:r w:rsidRPr="00B464D1">
        <w:rPr>
          <w:bCs/>
          <w:color w:val="000000"/>
        </w:rPr>
        <w:t xml:space="preserve">. 1 – 6 ранее выданного </w:t>
      </w:r>
      <w:r w:rsidRPr="00B464D1">
        <w:rPr>
          <w:bCs/>
          <w:color w:val="000000"/>
        </w:rPr>
        <w:lastRenderedPageBreak/>
        <w:t xml:space="preserve">предписания ПАО «Северсталь» выполнены. Проведение проверки исполнения п. 7 ранее выданного предписания не представилось возможным, ввиду </w:t>
      </w:r>
      <w:proofErr w:type="spellStart"/>
      <w:r w:rsidRPr="00B464D1">
        <w:rPr>
          <w:bCs/>
          <w:color w:val="000000"/>
        </w:rPr>
        <w:t>непредоставления</w:t>
      </w:r>
      <w:proofErr w:type="spellEnd"/>
      <w:r w:rsidRPr="00B464D1">
        <w:rPr>
          <w:bCs/>
          <w:color w:val="000000"/>
        </w:rPr>
        <w:t xml:space="preserve"> Обществом запрашиваемых сведений, необходимых для принятия решения. Юридическое лицо ПАО «Северсталь» вызвано на составление протокола по ст. 19.7 </w:t>
      </w:r>
      <w:proofErr w:type="spellStart"/>
      <w:r w:rsidRPr="00B464D1">
        <w:rPr>
          <w:bCs/>
          <w:color w:val="000000"/>
        </w:rPr>
        <w:t>КоАП</w:t>
      </w:r>
      <w:proofErr w:type="spellEnd"/>
      <w:r w:rsidRPr="00B464D1">
        <w:rPr>
          <w:bCs/>
          <w:color w:val="000000"/>
        </w:rPr>
        <w:t xml:space="preserve"> РФ (</w:t>
      </w:r>
      <w:r w:rsidRPr="00B464D1">
        <w:rPr>
          <w:bCs/>
          <w:color w:val="000000"/>
          <w:shd w:val="clear" w:color="auto" w:fill="FFFFFF"/>
        </w:rPr>
        <w:t>Непредставление сведений (информации)).</w:t>
      </w:r>
    </w:p>
    <w:p w:rsidR="00720A73" w:rsidRPr="00B464D1" w:rsidRDefault="00720A73" w:rsidP="00720A73">
      <w:pPr>
        <w:ind w:firstLine="709"/>
        <w:jc w:val="both"/>
        <w:rPr>
          <w:bCs/>
          <w:color w:val="000000"/>
        </w:rPr>
      </w:pPr>
      <w:r w:rsidRPr="00B464D1">
        <w:rPr>
          <w:bCs/>
          <w:color w:val="000000"/>
        </w:rPr>
        <w:t xml:space="preserve">Проведение проверки исполнения ранее выданного предписания ООО «Единство» не представилось возможным, ввиду </w:t>
      </w:r>
      <w:proofErr w:type="spellStart"/>
      <w:r w:rsidRPr="00B464D1">
        <w:rPr>
          <w:bCs/>
          <w:color w:val="000000"/>
        </w:rPr>
        <w:t>непредоставления</w:t>
      </w:r>
      <w:proofErr w:type="spellEnd"/>
      <w:r w:rsidRPr="00B464D1">
        <w:rPr>
          <w:bCs/>
          <w:color w:val="000000"/>
        </w:rPr>
        <w:t xml:space="preserve"> Обществом запрашиваемых сведений, необходимых для принятия решения. Принято решение о проведении повторной проверки исполнения ранее выданного предписания ООО «Единство».</w:t>
      </w:r>
    </w:p>
    <w:p w:rsidR="00273FAA" w:rsidRPr="00B464D1" w:rsidRDefault="00273FAA" w:rsidP="00273FAA">
      <w:pPr>
        <w:ind w:firstLine="709"/>
        <w:jc w:val="both"/>
      </w:pPr>
      <w:r w:rsidRPr="00B464D1">
        <w:t>Внеплановая выездная проверка соответствия соискателя лицензии ООО «</w:t>
      </w:r>
      <w:proofErr w:type="spellStart"/>
      <w:r w:rsidRPr="00B464D1">
        <w:t>Чермет</w:t>
      </w:r>
      <w:proofErr w:type="spellEnd"/>
      <w:r w:rsidRPr="00B464D1">
        <w:t>» лицензионным требованиям.</w:t>
      </w:r>
      <w:r w:rsidR="00822DEA" w:rsidRPr="00B464D1">
        <w:t xml:space="preserve"> Принято решение о предоставлении лицензии.</w:t>
      </w:r>
    </w:p>
    <w:p w:rsidR="00822DEA" w:rsidRPr="00B464D1" w:rsidRDefault="00273FAA" w:rsidP="00822DEA">
      <w:pPr>
        <w:ind w:firstLine="709"/>
        <w:jc w:val="both"/>
      </w:pPr>
      <w:r w:rsidRPr="00B464D1">
        <w:t>Внеплановая выездная проверка соответствия соискателя лицензии ООО «</w:t>
      </w:r>
      <w:proofErr w:type="spellStart"/>
      <w:r w:rsidRPr="00B464D1">
        <w:t>Трансстрой</w:t>
      </w:r>
      <w:proofErr w:type="spellEnd"/>
      <w:r w:rsidRPr="00B464D1">
        <w:t>» лицензионным требованиям.</w:t>
      </w:r>
      <w:proofErr w:type="gramStart"/>
      <w:r w:rsidR="00822DEA" w:rsidRPr="00B464D1">
        <w:t xml:space="preserve"> .</w:t>
      </w:r>
      <w:proofErr w:type="gramEnd"/>
      <w:r w:rsidR="00822DEA" w:rsidRPr="00B464D1">
        <w:t xml:space="preserve"> Принято решение о предоставлении лицензии.</w:t>
      </w:r>
    </w:p>
    <w:p w:rsidR="00E3474E" w:rsidRPr="00B464D1" w:rsidRDefault="00E3474E" w:rsidP="00E3474E">
      <w:pPr>
        <w:ind w:firstLine="709"/>
        <w:jc w:val="both"/>
        <w:rPr>
          <w:bCs/>
          <w:color w:val="000000"/>
        </w:rPr>
      </w:pPr>
      <w:r w:rsidRPr="00B464D1">
        <w:rPr>
          <w:bCs/>
          <w:color w:val="000000"/>
        </w:rPr>
        <w:t>Внеплановая документарная проверка соответствия соискателя лицензии ООО «</w:t>
      </w:r>
      <w:proofErr w:type="spellStart"/>
      <w:r w:rsidRPr="00B464D1">
        <w:rPr>
          <w:bCs/>
          <w:color w:val="000000"/>
        </w:rPr>
        <w:t>Амазон</w:t>
      </w:r>
      <w:proofErr w:type="spellEnd"/>
      <w:r w:rsidRPr="00B464D1">
        <w:rPr>
          <w:bCs/>
          <w:color w:val="000000"/>
        </w:rPr>
        <w:t>» лицензионным требованиям. Принято решение о проведении выездной проверки.</w:t>
      </w:r>
    </w:p>
    <w:p w:rsidR="00E3474E" w:rsidRPr="00045D2A" w:rsidRDefault="00E3474E" w:rsidP="00E3474E">
      <w:pPr>
        <w:ind w:firstLine="709"/>
        <w:jc w:val="both"/>
        <w:rPr>
          <w:bCs/>
          <w:color w:val="000000"/>
        </w:rPr>
      </w:pPr>
      <w:r w:rsidRPr="00B464D1">
        <w:rPr>
          <w:bCs/>
          <w:color w:val="000000"/>
        </w:rPr>
        <w:t xml:space="preserve">Внеплановая документарная проверка соответствия соискателя лицензии ИП </w:t>
      </w:r>
      <w:proofErr w:type="gramStart"/>
      <w:r w:rsidRPr="00B464D1">
        <w:rPr>
          <w:bCs/>
          <w:color w:val="000000"/>
        </w:rPr>
        <w:t>с</w:t>
      </w:r>
      <w:proofErr w:type="gramEnd"/>
      <w:r w:rsidRPr="00B464D1">
        <w:rPr>
          <w:bCs/>
          <w:color w:val="000000"/>
        </w:rPr>
        <w:t>. Нюксеница лицензионным требованиям. Принято решение о проведении выездной проверки.</w:t>
      </w:r>
      <w:r w:rsidRPr="00045D2A">
        <w:rPr>
          <w:bCs/>
          <w:color w:val="000000"/>
        </w:rPr>
        <w:t xml:space="preserve"> </w:t>
      </w:r>
    </w:p>
    <w:p w:rsidR="00B86015" w:rsidRPr="00045D2A" w:rsidRDefault="00B86015" w:rsidP="00045D2A">
      <w:pPr>
        <w:ind w:firstLine="709"/>
        <w:jc w:val="both"/>
        <w:rPr>
          <w:bCs/>
        </w:rPr>
      </w:pPr>
    </w:p>
    <w:p w:rsidR="00B86015" w:rsidRPr="00045D2A" w:rsidRDefault="00B86015" w:rsidP="00045D2A">
      <w:pPr>
        <w:ind w:firstLine="709"/>
        <w:jc w:val="both"/>
        <w:rPr>
          <w:bCs/>
        </w:rPr>
      </w:pPr>
    </w:p>
    <w:p w:rsidR="00B86015" w:rsidRPr="00045D2A" w:rsidRDefault="00B86015" w:rsidP="00045D2A">
      <w:pPr>
        <w:ind w:firstLine="709"/>
        <w:jc w:val="both"/>
        <w:rPr>
          <w:bCs/>
        </w:rPr>
      </w:pPr>
    </w:p>
    <w:p w:rsidR="00B86015" w:rsidRPr="00045D2A" w:rsidRDefault="00B86015" w:rsidP="00045D2A">
      <w:pPr>
        <w:ind w:firstLine="709"/>
        <w:jc w:val="both"/>
        <w:rPr>
          <w:bCs/>
        </w:rPr>
      </w:pPr>
    </w:p>
    <w:p w:rsidR="00B86015" w:rsidRPr="00045D2A" w:rsidRDefault="00B86015" w:rsidP="00045D2A">
      <w:pPr>
        <w:ind w:firstLine="709"/>
        <w:jc w:val="both"/>
        <w:rPr>
          <w:bCs/>
        </w:rPr>
      </w:pPr>
    </w:p>
    <w:p w:rsidR="00FB45AB" w:rsidRPr="00045D2A" w:rsidRDefault="00FB45AB" w:rsidP="00045D2A">
      <w:pPr>
        <w:ind w:firstLine="709"/>
        <w:jc w:val="both"/>
      </w:pPr>
    </w:p>
    <w:p w:rsidR="00FB45AB" w:rsidRPr="00045D2A" w:rsidRDefault="00FB45AB" w:rsidP="00045D2A">
      <w:pPr>
        <w:ind w:firstLine="709"/>
        <w:jc w:val="both"/>
      </w:pPr>
    </w:p>
    <w:p w:rsidR="00FB45AB" w:rsidRPr="00045D2A" w:rsidRDefault="00FB45AB" w:rsidP="00045D2A">
      <w:pPr>
        <w:ind w:firstLine="709"/>
        <w:jc w:val="both"/>
      </w:pPr>
    </w:p>
    <w:p w:rsidR="009306A5" w:rsidRPr="00045D2A" w:rsidRDefault="009306A5" w:rsidP="00045D2A">
      <w:pPr>
        <w:ind w:firstLine="709"/>
      </w:pPr>
    </w:p>
    <w:sectPr w:rsidR="009306A5" w:rsidRPr="00045D2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2C7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3903"/>
    <w:rsid w:val="002B4315"/>
    <w:rsid w:val="002B5808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2FF4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123"/>
    <w:rsid w:val="00CA5DC0"/>
    <w:rsid w:val="00CA60AC"/>
    <w:rsid w:val="00CA6F02"/>
    <w:rsid w:val="00CB6248"/>
    <w:rsid w:val="00CB65A5"/>
    <w:rsid w:val="00CB6D93"/>
    <w:rsid w:val="00CB7CB1"/>
    <w:rsid w:val="00CD1096"/>
    <w:rsid w:val="00CD2D07"/>
    <w:rsid w:val="00CD32E6"/>
    <w:rsid w:val="00CD53CA"/>
    <w:rsid w:val="00CD5D08"/>
    <w:rsid w:val="00CD6ED7"/>
    <w:rsid w:val="00CE0855"/>
    <w:rsid w:val="00CE0E3D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07456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383</cp:revision>
  <dcterms:created xsi:type="dcterms:W3CDTF">2019-10-16T08:08:00Z</dcterms:created>
  <dcterms:modified xsi:type="dcterms:W3CDTF">2021-03-05T05:35:00Z</dcterms:modified>
</cp:coreProperties>
</file>